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140" w:rsidRPr="00585DFF" w:rsidRDefault="00E33140" w:rsidP="003863B6">
      <w:pPr>
        <w:spacing w:after="0"/>
        <w:rPr>
          <w:b/>
          <w:sz w:val="20"/>
          <w:szCs w:val="20"/>
        </w:rPr>
      </w:pPr>
      <w:r w:rsidRPr="00585DFF">
        <w:rPr>
          <w:b/>
          <w:sz w:val="20"/>
          <w:szCs w:val="20"/>
        </w:rPr>
        <w:t>COMMUNIQUÉ DE PRESSE</w:t>
      </w:r>
      <w:r w:rsidRPr="00585DFF">
        <w:rPr>
          <w:b/>
          <w:sz w:val="20"/>
          <w:szCs w:val="20"/>
        </w:rPr>
        <w:tab/>
      </w:r>
      <w:r w:rsidRPr="00585DFF">
        <w:rPr>
          <w:b/>
          <w:sz w:val="20"/>
          <w:szCs w:val="20"/>
        </w:rPr>
        <w:tab/>
      </w:r>
      <w:r w:rsidRPr="00585DFF">
        <w:rPr>
          <w:b/>
          <w:sz w:val="20"/>
          <w:szCs w:val="20"/>
        </w:rPr>
        <w:tab/>
      </w:r>
      <w:r w:rsidRPr="00585DFF">
        <w:rPr>
          <w:b/>
          <w:sz w:val="20"/>
          <w:szCs w:val="20"/>
        </w:rPr>
        <w:tab/>
      </w:r>
      <w:r w:rsidR="002D1580" w:rsidRPr="00585DFF">
        <w:rPr>
          <w:b/>
          <w:sz w:val="20"/>
          <w:szCs w:val="20"/>
        </w:rPr>
        <w:t xml:space="preserve">             </w:t>
      </w:r>
      <w:r w:rsidR="00E332B9" w:rsidRPr="00585DFF">
        <w:rPr>
          <w:b/>
          <w:sz w:val="20"/>
          <w:szCs w:val="20"/>
        </w:rPr>
        <w:t xml:space="preserve">Saint-Denis-La Plaine, le </w:t>
      </w:r>
      <w:r w:rsidR="00CF2A2D" w:rsidRPr="00585DFF">
        <w:rPr>
          <w:b/>
          <w:sz w:val="20"/>
          <w:szCs w:val="20"/>
        </w:rPr>
        <w:fldChar w:fldCharType="begin"/>
      </w:r>
      <w:r w:rsidR="00CF2A2D" w:rsidRPr="00585DFF">
        <w:rPr>
          <w:b/>
          <w:sz w:val="20"/>
          <w:szCs w:val="20"/>
        </w:rPr>
        <w:instrText xml:space="preserve"> TIME \@ "d MMMM yyyy" </w:instrText>
      </w:r>
      <w:r w:rsidR="00CF2A2D" w:rsidRPr="00585DFF">
        <w:rPr>
          <w:b/>
          <w:sz w:val="20"/>
          <w:szCs w:val="20"/>
        </w:rPr>
        <w:fldChar w:fldCharType="separate"/>
      </w:r>
      <w:r w:rsidR="00CC356B">
        <w:rPr>
          <w:b/>
          <w:noProof/>
          <w:sz w:val="20"/>
          <w:szCs w:val="20"/>
        </w:rPr>
        <w:t>3 juillet 2017</w:t>
      </w:r>
      <w:r w:rsidR="00CF2A2D" w:rsidRPr="00585DFF">
        <w:rPr>
          <w:b/>
          <w:sz w:val="20"/>
          <w:szCs w:val="20"/>
        </w:rPr>
        <w:fldChar w:fldCharType="end"/>
      </w:r>
    </w:p>
    <w:p w:rsidR="00623689" w:rsidRPr="00585DFF" w:rsidRDefault="00623689" w:rsidP="004B3B18">
      <w:pPr>
        <w:jc w:val="center"/>
        <w:rPr>
          <w:sz w:val="20"/>
          <w:szCs w:val="20"/>
        </w:rPr>
      </w:pPr>
    </w:p>
    <w:p w:rsidR="00E77D92" w:rsidRPr="009D4286" w:rsidRDefault="009D4286" w:rsidP="009D4286">
      <w:pPr>
        <w:jc w:val="center"/>
        <w:rPr>
          <w:b/>
          <w:sz w:val="24"/>
        </w:rPr>
      </w:pPr>
      <w:r w:rsidRPr="009D4286">
        <w:rPr>
          <w:b/>
          <w:sz w:val="24"/>
        </w:rPr>
        <w:t xml:space="preserve">OUVERTURE </w:t>
      </w:r>
      <w:r w:rsidR="00DC3EC4">
        <w:rPr>
          <w:b/>
          <w:sz w:val="24"/>
        </w:rPr>
        <w:t xml:space="preserve">DU SITE </w:t>
      </w:r>
      <w:r w:rsidR="00C807ED">
        <w:rPr>
          <w:b/>
          <w:sz w:val="24"/>
        </w:rPr>
        <w:t xml:space="preserve">INTERNET DEDIE A </w:t>
      </w:r>
      <w:r w:rsidRPr="009D4286">
        <w:rPr>
          <w:b/>
          <w:sz w:val="24"/>
        </w:rPr>
        <w:t xml:space="preserve">L’UNIVERSITE D’HIVER DE LA FORMATION PROFESSIONNELLE </w:t>
      </w:r>
      <w:r w:rsidR="00C807ED">
        <w:rPr>
          <w:b/>
          <w:sz w:val="24"/>
        </w:rPr>
        <w:t>(31/01 au 2/02/</w:t>
      </w:r>
      <w:r w:rsidRPr="009D4286">
        <w:rPr>
          <w:b/>
          <w:sz w:val="24"/>
        </w:rPr>
        <w:t>2018)</w:t>
      </w:r>
    </w:p>
    <w:p w:rsidR="009D4286" w:rsidRDefault="009D4286" w:rsidP="009D4286">
      <w:pPr>
        <w:jc w:val="both"/>
        <w:rPr>
          <w:sz w:val="24"/>
        </w:rPr>
      </w:pPr>
      <w:r>
        <w:rPr>
          <w:sz w:val="24"/>
        </w:rPr>
        <w:t>La 15</w:t>
      </w:r>
      <w:r w:rsidRPr="009D4286">
        <w:rPr>
          <w:sz w:val="24"/>
          <w:vertAlign w:val="superscript"/>
        </w:rPr>
        <w:t>e</w:t>
      </w:r>
      <w:r>
        <w:rPr>
          <w:sz w:val="24"/>
        </w:rPr>
        <w:t xml:space="preserve"> édition de l’Université d’hiver de la formation professionnelle (UHFP)</w:t>
      </w:r>
      <w:r w:rsidR="00CC356B">
        <w:rPr>
          <w:sz w:val="24"/>
        </w:rPr>
        <w:t xml:space="preserve">, sur le thème : </w:t>
      </w:r>
      <w:r w:rsidR="00CC356B">
        <w:rPr>
          <w:b/>
          <w:sz w:val="24"/>
        </w:rPr>
        <w:t>Compétences, transitions, pratiques : le défi de l’innovation</w:t>
      </w:r>
      <w:r>
        <w:rPr>
          <w:sz w:val="24"/>
        </w:rPr>
        <w:t xml:space="preserve"> se déroulera du </w:t>
      </w:r>
      <w:r w:rsidRPr="009D4286">
        <w:rPr>
          <w:b/>
          <w:sz w:val="24"/>
        </w:rPr>
        <w:t>31 janvier au 2 février 2018 au Palais des Congrès de Biarritz</w:t>
      </w:r>
      <w:r>
        <w:rPr>
          <w:sz w:val="24"/>
        </w:rPr>
        <w:t>.</w:t>
      </w:r>
    </w:p>
    <w:p w:rsidR="009D4286" w:rsidRDefault="009D4286" w:rsidP="009D4286">
      <w:pPr>
        <w:jc w:val="both"/>
        <w:rPr>
          <w:sz w:val="24"/>
        </w:rPr>
      </w:pPr>
      <w:r>
        <w:rPr>
          <w:sz w:val="24"/>
        </w:rPr>
        <w:t xml:space="preserve">Organisé par Centre Inffo, cet événement qui devrait réunir plus de 800 personnes, </w:t>
      </w:r>
      <w:r w:rsidR="00DC3EC4">
        <w:rPr>
          <w:sz w:val="24"/>
        </w:rPr>
        <w:t>est devenu le rendez-vous national des</w:t>
      </w:r>
      <w:r>
        <w:rPr>
          <w:sz w:val="24"/>
        </w:rPr>
        <w:t xml:space="preserve"> décideurs et des acteurs du monde de la formation professionnelle.</w:t>
      </w:r>
      <w:r w:rsidR="00DC3EC4">
        <w:rPr>
          <w:sz w:val="24"/>
        </w:rPr>
        <w:t xml:space="preserve"> Portée par Centre Inffo depuis 1989, l’UHFP a pour objectif de sensibiliser, renseigner et </w:t>
      </w:r>
      <w:r w:rsidR="00C807ED">
        <w:rPr>
          <w:sz w:val="24"/>
        </w:rPr>
        <w:t>faciliter</w:t>
      </w:r>
      <w:r w:rsidR="00DC3EC4">
        <w:rPr>
          <w:sz w:val="24"/>
        </w:rPr>
        <w:t xml:space="preserve"> les échanges sur les enjeux et les pratiques de la formation et de l’orientation professionnelles et de l’emploi.</w:t>
      </w:r>
    </w:p>
    <w:p w:rsidR="00DC3EC4" w:rsidRDefault="00DC3EC4" w:rsidP="009D4286">
      <w:pPr>
        <w:jc w:val="both"/>
        <w:rPr>
          <w:sz w:val="24"/>
        </w:rPr>
      </w:pPr>
      <w:r>
        <w:rPr>
          <w:sz w:val="24"/>
        </w:rPr>
        <w:t>23 institutions et réseaux partenaires sont associés à la conception et à la réalisation de cette manifestation. 160 personnalités et experts assurent son succès.</w:t>
      </w:r>
    </w:p>
    <w:p w:rsidR="007F7C97" w:rsidRDefault="00C807ED" w:rsidP="009D4286">
      <w:pPr>
        <w:jc w:val="both"/>
        <w:rPr>
          <w:sz w:val="24"/>
        </w:rPr>
      </w:pPr>
      <w:r>
        <w:rPr>
          <w:sz w:val="24"/>
        </w:rPr>
        <w:t xml:space="preserve">Le site dédié à la manifestation est d’ores-et-déjà ouvert. </w:t>
      </w:r>
    </w:p>
    <w:p w:rsidR="007F7C97" w:rsidRDefault="00C807ED" w:rsidP="009D4286">
      <w:pPr>
        <w:jc w:val="both"/>
        <w:rPr>
          <w:sz w:val="24"/>
        </w:rPr>
      </w:pPr>
      <w:r>
        <w:rPr>
          <w:sz w:val="24"/>
        </w:rPr>
        <w:t>Vous souhaitez participer : l</w:t>
      </w:r>
      <w:r w:rsidR="009D4286">
        <w:rPr>
          <w:sz w:val="24"/>
        </w:rPr>
        <w:t xml:space="preserve">a plate-forme d’inscription </w:t>
      </w:r>
      <w:r w:rsidR="007F7C97">
        <w:rPr>
          <w:sz w:val="24"/>
        </w:rPr>
        <w:t xml:space="preserve">vous </w:t>
      </w:r>
      <w:r w:rsidR="009D4286">
        <w:rPr>
          <w:sz w:val="24"/>
        </w:rPr>
        <w:t xml:space="preserve">permet d’enregistrer </w:t>
      </w:r>
      <w:r>
        <w:rPr>
          <w:sz w:val="24"/>
        </w:rPr>
        <w:t xml:space="preserve">dès à présent </w:t>
      </w:r>
      <w:r w:rsidR="007F7C97">
        <w:rPr>
          <w:sz w:val="24"/>
        </w:rPr>
        <w:t>votre</w:t>
      </w:r>
      <w:r w:rsidR="009D4286">
        <w:rPr>
          <w:sz w:val="24"/>
        </w:rPr>
        <w:t xml:space="preserve"> </w:t>
      </w:r>
      <w:r w:rsidR="007F7C97">
        <w:rPr>
          <w:sz w:val="24"/>
        </w:rPr>
        <w:t>inscription</w:t>
      </w:r>
      <w:r w:rsidR="009D4286">
        <w:rPr>
          <w:sz w:val="24"/>
        </w:rPr>
        <w:t xml:space="preserve"> </w:t>
      </w:r>
      <w:r>
        <w:rPr>
          <w:sz w:val="24"/>
        </w:rPr>
        <w:t>et</w:t>
      </w:r>
      <w:r w:rsidR="009D4286">
        <w:rPr>
          <w:sz w:val="24"/>
        </w:rPr>
        <w:t xml:space="preserve"> de réserver </w:t>
      </w:r>
      <w:r w:rsidR="007F7C97">
        <w:rPr>
          <w:sz w:val="24"/>
        </w:rPr>
        <w:t>votre</w:t>
      </w:r>
      <w:r w:rsidR="009D4286">
        <w:rPr>
          <w:sz w:val="24"/>
        </w:rPr>
        <w:t xml:space="preserve"> hébergement parmi les nombreux hôtels</w:t>
      </w:r>
      <w:r>
        <w:rPr>
          <w:sz w:val="24"/>
        </w:rPr>
        <w:t xml:space="preserve"> sélectionnés par Centre Inffo. </w:t>
      </w:r>
    </w:p>
    <w:p w:rsidR="009D4286" w:rsidRPr="009D4286" w:rsidRDefault="00C807ED" w:rsidP="009D4286">
      <w:pPr>
        <w:jc w:val="both"/>
        <w:rPr>
          <w:sz w:val="24"/>
        </w:rPr>
      </w:pPr>
      <w:r>
        <w:rPr>
          <w:sz w:val="24"/>
        </w:rPr>
        <w:t>Vous souhaitez devenir partenaire financier de cette 15</w:t>
      </w:r>
      <w:r w:rsidRPr="00C807ED">
        <w:rPr>
          <w:sz w:val="24"/>
          <w:vertAlign w:val="superscript"/>
        </w:rPr>
        <w:t>e</w:t>
      </w:r>
      <w:r>
        <w:rPr>
          <w:sz w:val="24"/>
        </w:rPr>
        <w:t xml:space="preserve"> édition : retrouvez toutes les informations sur :</w:t>
      </w:r>
    </w:p>
    <w:p w:rsidR="0060798B" w:rsidRPr="00C807ED" w:rsidRDefault="00CC356B" w:rsidP="004B3B18">
      <w:pPr>
        <w:jc w:val="center"/>
        <w:rPr>
          <w:rStyle w:val="Lienhypertexte"/>
          <w:sz w:val="28"/>
          <w:szCs w:val="28"/>
        </w:rPr>
      </w:pPr>
      <w:hyperlink r:id="rId7" w:history="1">
        <w:r w:rsidR="00C807ED" w:rsidRPr="00C807ED">
          <w:rPr>
            <w:rStyle w:val="Lienhypertexte"/>
            <w:sz w:val="28"/>
            <w:szCs w:val="28"/>
          </w:rPr>
          <w:t>www.centre-inffo.fr/uhfp/</w:t>
        </w:r>
      </w:hyperlink>
    </w:p>
    <w:p w:rsidR="00C807ED" w:rsidRDefault="00C807ED" w:rsidP="004B3B18">
      <w:pPr>
        <w:jc w:val="center"/>
        <w:rPr>
          <w:sz w:val="28"/>
          <w:szCs w:val="28"/>
        </w:rPr>
      </w:pPr>
    </w:p>
    <w:p w:rsidR="00CC356B" w:rsidRDefault="00CC356B" w:rsidP="004B3B18">
      <w:pPr>
        <w:jc w:val="center"/>
        <w:rPr>
          <w:sz w:val="28"/>
          <w:szCs w:val="28"/>
        </w:rPr>
      </w:pPr>
    </w:p>
    <w:p w:rsidR="00CC356B" w:rsidRPr="00C807ED" w:rsidRDefault="00CC356B" w:rsidP="004B3B18">
      <w:pPr>
        <w:jc w:val="center"/>
        <w:rPr>
          <w:sz w:val="28"/>
          <w:szCs w:val="28"/>
        </w:rPr>
      </w:pPr>
      <w:bookmarkStart w:id="0" w:name="_GoBack"/>
      <w:bookmarkEnd w:id="0"/>
    </w:p>
    <w:p w:rsidR="009D5DF4" w:rsidRPr="009D5DF4" w:rsidRDefault="009D5DF4" w:rsidP="009D5DF4">
      <w:pPr>
        <w:jc w:val="both"/>
        <w:rPr>
          <w:sz w:val="16"/>
          <w:szCs w:val="16"/>
        </w:rPr>
      </w:pPr>
      <w:r w:rsidRPr="009D5DF4">
        <w:rPr>
          <w:sz w:val="16"/>
          <w:szCs w:val="16"/>
        </w:rPr>
        <w:t>Depuis plus de 40 ans, Centre Inffo est l’expert qui décrypte l’actualité de la formation à l’échelle nationale, régionale et européenne. Association sous tutelle du Ministère en charge de la formation professionnelle, il est doté d’une mission de service public dans les domaines de l’orientation et de la formation permanente.</w:t>
      </w:r>
    </w:p>
    <w:p w:rsidR="009D5DF4" w:rsidRPr="009D5DF4" w:rsidRDefault="009D5DF4" w:rsidP="009D5DF4">
      <w:pPr>
        <w:jc w:val="both"/>
        <w:rPr>
          <w:sz w:val="16"/>
          <w:szCs w:val="16"/>
        </w:rPr>
      </w:pPr>
      <w:r w:rsidRPr="009D5DF4">
        <w:rPr>
          <w:sz w:val="16"/>
          <w:szCs w:val="16"/>
        </w:rPr>
        <w:t xml:space="preserve">Centre Inffo développe à la fois une offre de formation professionnelle, une expertise juridique et documentaire, une dimension d’ingénierie et de conseil dans les champs orientation/formation ainsi qu’un rôle d’animation du débat public. Interlocuteur privilégié des pouvoirs publics, des partenaires sociaux et des acteurs de la formation professionnelle publics et privés, il les soutient et les accompagne dans leur action d’accueil, information, conseil et assistance du public. </w:t>
      </w:r>
    </w:p>
    <w:p w:rsidR="0060798B" w:rsidRPr="009D5DF4" w:rsidRDefault="00CC356B" w:rsidP="0060798B">
      <w:pPr>
        <w:jc w:val="both"/>
        <w:rPr>
          <w:sz w:val="16"/>
          <w:szCs w:val="16"/>
        </w:rPr>
      </w:pPr>
      <w:hyperlink r:id="rId8" w:history="1">
        <w:r w:rsidR="0060798B" w:rsidRPr="009D5DF4">
          <w:rPr>
            <w:rStyle w:val="Lienhypertexte"/>
            <w:color w:val="auto"/>
            <w:sz w:val="16"/>
            <w:szCs w:val="16"/>
          </w:rPr>
          <w:t>www.centre-inffo.fr</w:t>
        </w:r>
      </w:hyperlink>
    </w:p>
    <w:sectPr w:rsidR="0060798B" w:rsidRPr="009D5DF4" w:rsidSect="00721282">
      <w:headerReference w:type="default" r:id="rId9"/>
      <w:footerReference w:type="default" r:id="rId10"/>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7ED" w:rsidRDefault="00C807ED" w:rsidP="00E33140">
      <w:pPr>
        <w:spacing w:after="0" w:line="240" w:lineRule="auto"/>
      </w:pPr>
      <w:r>
        <w:separator/>
      </w:r>
    </w:p>
  </w:endnote>
  <w:endnote w:type="continuationSeparator" w:id="0">
    <w:p w:rsidR="00C807ED" w:rsidRDefault="00C807ED" w:rsidP="00E3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ED" w:rsidRPr="00CF2A2D" w:rsidRDefault="00C807ED">
    <w:pPr>
      <w:pStyle w:val="Pieddepage"/>
      <w:rPr>
        <w:sz w:val="14"/>
        <w:szCs w:val="17"/>
      </w:rPr>
    </w:pPr>
    <w:r>
      <w:rPr>
        <w:sz w:val="18"/>
      </w:rPr>
      <w:t>Contact communication : Chantal BANGY –</w:t>
    </w:r>
    <w:r w:rsidRPr="00CF2A2D">
      <w:rPr>
        <w:sz w:val="18"/>
      </w:rPr>
      <w:t xml:space="preserve"> </w:t>
    </w:r>
    <w:r w:rsidRPr="00E77D92">
      <w:rPr>
        <w:sz w:val="18"/>
      </w:rPr>
      <w:t>c.</w:t>
    </w:r>
    <w:r>
      <w:rPr>
        <w:sz w:val="18"/>
      </w:rPr>
      <w:t>bangy@centre-inffo.fr - Tél :</w:t>
    </w:r>
    <w:r w:rsidRPr="00CF2A2D">
      <w:rPr>
        <w:sz w:val="18"/>
      </w:rPr>
      <w:t xml:space="preserve"> 01 55 93 </w:t>
    </w:r>
    <w:r>
      <w:rPr>
        <w:sz w:val="18"/>
      </w:rPr>
      <w:t>92 31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7ED" w:rsidRDefault="00C807ED" w:rsidP="00E33140">
      <w:pPr>
        <w:spacing w:after="0" w:line="240" w:lineRule="auto"/>
      </w:pPr>
      <w:r>
        <w:separator/>
      </w:r>
    </w:p>
  </w:footnote>
  <w:footnote w:type="continuationSeparator" w:id="0">
    <w:p w:rsidR="00C807ED" w:rsidRDefault="00C807ED" w:rsidP="00E33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ED" w:rsidRDefault="00C807ED" w:rsidP="00E33140">
    <w:pPr>
      <w:pStyle w:val="En-tte"/>
      <w:jc w:val="center"/>
    </w:pPr>
    <w:r>
      <w:rPr>
        <w:noProof/>
        <w:lang w:eastAsia="fr-FR"/>
      </w:rPr>
      <w:drawing>
        <wp:inline distT="0" distB="0" distL="0" distR="0" wp14:anchorId="15ED3CE1" wp14:editId="4945526A">
          <wp:extent cx="1381125" cy="9525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x100.jpg"/>
                  <pic:cNvPicPr/>
                </pic:nvPicPr>
                <pic:blipFill>
                  <a:blip r:embed="rId1">
                    <a:extLst>
                      <a:ext uri="{28A0092B-C50C-407E-A947-70E740481C1C}">
                        <a14:useLocalDpi xmlns:a14="http://schemas.microsoft.com/office/drawing/2010/main" val="0"/>
                      </a:ext>
                    </a:extLst>
                  </a:blip>
                  <a:stretch>
                    <a:fillRect/>
                  </a:stretch>
                </pic:blipFill>
                <pic:spPr>
                  <a:xfrm>
                    <a:off x="0" y="0"/>
                    <a:ext cx="1381125" cy="952500"/>
                  </a:xfrm>
                  <a:prstGeom prst="rect">
                    <a:avLst/>
                  </a:prstGeom>
                </pic:spPr>
              </pic:pic>
            </a:graphicData>
          </a:graphic>
        </wp:inline>
      </w:drawing>
    </w:r>
  </w:p>
  <w:p w:rsidR="00C807ED" w:rsidRDefault="00C807ED" w:rsidP="00E33140">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40"/>
    <w:rsid w:val="0005662E"/>
    <w:rsid w:val="000C4751"/>
    <w:rsid w:val="000D0FAD"/>
    <w:rsid w:val="000D52AF"/>
    <w:rsid w:val="00102373"/>
    <w:rsid w:val="00274DFF"/>
    <w:rsid w:val="00282A8A"/>
    <w:rsid w:val="002D1580"/>
    <w:rsid w:val="00302155"/>
    <w:rsid w:val="00305595"/>
    <w:rsid w:val="00315D45"/>
    <w:rsid w:val="0033129F"/>
    <w:rsid w:val="003863B6"/>
    <w:rsid w:val="003A34C4"/>
    <w:rsid w:val="00422F5A"/>
    <w:rsid w:val="004B3B18"/>
    <w:rsid w:val="005803D2"/>
    <w:rsid w:val="00585DFF"/>
    <w:rsid w:val="0060798B"/>
    <w:rsid w:val="00623689"/>
    <w:rsid w:val="00646849"/>
    <w:rsid w:val="00697115"/>
    <w:rsid w:val="006B3310"/>
    <w:rsid w:val="006C7321"/>
    <w:rsid w:val="006F76C4"/>
    <w:rsid w:val="00721282"/>
    <w:rsid w:val="007F7C97"/>
    <w:rsid w:val="00935D23"/>
    <w:rsid w:val="009D4286"/>
    <w:rsid w:val="009D5DF4"/>
    <w:rsid w:val="00A864C0"/>
    <w:rsid w:val="00B15099"/>
    <w:rsid w:val="00B62BBA"/>
    <w:rsid w:val="00C379EF"/>
    <w:rsid w:val="00C37EE8"/>
    <w:rsid w:val="00C56B82"/>
    <w:rsid w:val="00C807ED"/>
    <w:rsid w:val="00C8275C"/>
    <w:rsid w:val="00CC356B"/>
    <w:rsid w:val="00CF2A2D"/>
    <w:rsid w:val="00D16AB3"/>
    <w:rsid w:val="00D81F98"/>
    <w:rsid w:val="00DB7BDA"/>
    <w:rsid w:val="00DC3EC4"/>
    <w:rsid w:val="00DC4133"/>
    <w:rsid w:val="00E0227E"/>
    <w:rsid w:val="00E33140"/>
    <w:rsid w:val="00E332B9"/>
    <w:rsid w:val="00E4178F"/>
    <w:rsid w:val="00E60C91"/>
    <w:rsid w:val="00E63EA4"/>
    <w:rsid w:val="00E6628B"/>
    <w:rsid w:val="00E77D92"/>
    <w:rsid w:val="00E96B22"/>
    <w:rsid w:val="00EC2ADF"/>
    <w:rsid w:val="00EC7663"/>
    <w:rsid w:val="00F53A6D"/>
    <w:rsid w:val="00F95CE9"/>
    <w:rsid w:val="00FD09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3140"/>
    <w:pPr>
      <w:tabs>
        <w:tab w:val="center" w:pos="4536"/>
        <w:tab w:val="right" w:pos="9072"/>
      </w:tabs>
      <w:spacing w:after="0" w:line="240" w:lineRule="auto"/>
    </w:pPr>
  </w:style>
  <w:style w:type="character" w:customStyle="1" w:styleId="En-tteCar">
    <w:name w:val="En-tête Car"/>
    <w:basedOn w:val="Policepardfaut"/>
    <w:link w:val="En-tte"/>
    <w:uiPriority w:val="99"/>
    <w:rsid w:val="00E33140"/>
  </w:style>
  <w:style w:type="paragraph" w:styleId="Pieddepage">
    <w:name w:val="footer"/>
    <w:basedOn w:val="Normal"/>
    <w:link w:val="PieddepageCar"/>
    <w:uiPriority w:val="99"/>
    <w:unhideWhenUsed/>
    <w:rsid w:val="00E331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3140"/>
  </w:style>
  <w:style w:type="character" w:styleId="Lienhypertexte">
    <w:name w:val="Hyperlink"/>
    <w:uiPriority w:val="99"/>
    <w:unhideWhenUsed/>
    <w:rsid w:val="0060798B"/>
    <w:rPr>
      <w:color w:val="0000FF"/>
      <w:u w:val="single"/>
    </w:rPr>
  </w:style>
  <w:style w:type="paragraph" w:styleId="Textedebulles">
    <w:name w:val="Balloon Text"/>
    <w:basedOn w:val="Normal"/>
    <w:link w:val="TextedebullesCar"/>
    <w:uiPriority w:val="99"/>
    <w:semiHidden/>
    <w:unhideWhenUsed/>
    <w:rsid w:val="006079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798B"/>
    <w:rPr>
      <w:rFonts w:ascii="Tahoma" w:hAnsi="Tahoma" w:cs="Tahoma"/>
      <w:sz w:val="16"/>
      <w:szCs w:val="16"/>
    </w:rPr>
  </w:style>
  <w:style w:type="character" w:styleId="Lienhypertextesuivivisit">
    <w:name w:val="FollowedHyperlink"/>
    <w:basedOn w:val="Policepardfaut"/>
    <w:uiPriority w:val="99"/>
    <w:semiHidden/>
    <w:unhideWhenUsed/>
    <w:rsid w:val="000D52AF"/>
    <w:rPr>
      <w:color w:val="800080" w:themeColor="followedHyperlink"/>
      <w:u w:val="single"/>
    </w:rPr>
  </w:style>
  <w:style w:type="table" w:styleId="Grilledutableau">
    <w:name w:val="Table Grid"/>
    <w:basedOn w:val="TableauNormal"/>
    <w:uiPriority w:val="59"/>
    <w:rsid w:val="000C4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3140"/>
    <w:pPr>
      <w:tabs>
        <w:tab w:val="center" w:pos="4536"/>
        <w:tab w:val="right" w:pos="9072"/>
      </w:tabs>
      <w:spacing w:after="0" w:line="240" w:lineRule="auto"/>
    </w:pPr>
  </w:style>
  <w:style w:type="character" w:customStyle="1" w:styleId="En-tteCar">
    <w:name w:val="En-tête Car"/>
    <w:basedOn w:val="Policepardfaut"/>
    <w:link w:val="En-tte"/>
    <w:uiPriority w:val="99"/>
    <w:rsid w:val="00E33140"/>
  </w:style>
  <w:style w:type="paragraph" w:styleId="Pieddepage">
    <w:name w:val="footer"/>
    <w:basedOn w:val="Normal"/>
    <w:link w:val="PieddepageCar"/>
    <w:uiPriority w:val="99"/>
    <w:unhideWhenUsed/>
    <w:rsid w:val="00E331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3140"/>
  </w:style>
  <w:style w:type="character" w:styleId="Lienhypertexte">
    <w:name w:val="Hyperlink"/>
    <w:uiPriority w:val="99"/>
    <w:unhideWhenUsed/>
    <w:rsid w:val="0060798B"/>
    <w:rPr>
      <w:color w:val="0000FF"/>
      <w:u w:val="single"/>
    </w:rPr>
  </w:style>
  <w:style w:type="paragraph" w:styleId="Textedebulles">
    <w:name w:val="Balloon Text"/>
    <w:basedOn w:val="Normal"/>
    <w:link w:val="TextedebullesCar"/>
    <w:uiPriority w:val="99"/>
    <w:semiHidden/>
    <w:unhideWhenUsed/>
    <w:rsid w:val="006079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798B"/>
    <w:rPr>
      <w:rFonts w:ascii="Tahoma" w:hAnsi="Tahoma" w:cs="Tahoma"/>
      <w:sz w:val="16"/>
      <w:szCs w:val="16"/>
    </w:rPr>
  </w:style>
  <w:style w:type="character" w:styleId="Lienhypertextesuivivisit">
    <w:name w:val="FollowedHyperlink"/>
    <w:basedOn w:val="Policepardfaut"/>
    <w:uiPriority w:val="99"/>
    <w:semiHidden/>
    <w:unhideWhenUsed/>
    <w:rsid w:val="000D52AF"/>
    <w:rPr>
      <w:color w:val="800080" w:themeColor="followedHyperlink"/>
      <w:u w:val="single"/>
    </w:rPr>
  </w:style>
  <w:style w:type="table" w:styleId="Grilledutableau">
    <w:name w:val="Table Grid"/>
    <w:basedOn w:val="TableauNormal"/>
    <w:uiPriority w:val="59"/>
    <w:rsid w:val="000C4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13601">
      <w:bodyDiv w:val="1"/>
      <w:marLeft w:val="0"/>
      <w:marRight w:val="0"/>
      <w:marTop w:val="0"/>
      <w:marBottom w:val="0"/>
      <w:divBdr>
        <w:top w:val="none" w:sz="0" w:space="0" w:color="auto"/>
        <w:left w:val="none" w:sz="0" w:space="0" w:color="auto"/>
        <w:bottom w:val="none" w:sz="0" w:space="0" w:color="auto"/>
        <w:right w:val="none" w:sz="0" w:space="0" w:color="auto"/>
      </w:divBdr>
    </w:div>
    <w:div w:id="11746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e-inffo.fr" TargetMode="External"/><Relationship Id="rId3" Type="http://schemas.openxmlformats.org/officeDocument/2006/relationships/settings" Target="settings.xml"/><Relationship Id="rId7" Type="http://schemas.openxmlformats.org/officeDocument/2006/relationships/hyperlink" Target="http://www.centre-inffo.fr/uhf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1986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dorothee</dc:creator>
  <cp:lastModifiedBy>Chantal BANGY</cp:lastModifiedBy>
  <cp:revision>3</cp:revision>
  <cp:lastPrinted>2017-06-08T13:06:00Z</cp:lastPrinted>
  <dcterms:created xsi:type="dcterms:W3CDTF">2017-06-16T11:53:00Z</dcterms:created>
  <dcterms:modified xsi:type="dcterms:W3CDTF">2017-07-03T11:53:00Z</dcterms:modified>
</cp:coreProperties>
</file>